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left" w:pos="1134"/>
          <w:tab w:val="left" w:pos="1560"/>
          <w:tab w:val="left" w:pos="5670"/>
        </w:tabs>
        <w:spacing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tabs>
          <w:tab w:val="left" w:pos="1134"/>
          <w:tab w:val="left" w:pos="1560"/>
          <w:tab w:val="left" w:pos="5670"/>
        </w:tabs>
        <w:spacing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LISTE COMMUNICATIONS ACCEPTEES</w:t>
      </w:r>
    </w:p>
    <w:p w:rsidR="00000000" w:rsidDel="00000000" w:rsidP="00000000" w:rsidRDefault="00000000" w:rsidRPr="00000000" w14:paraId="00000003">
      <w:pPr>
        <w:shd w:fill="ffffff" w:val="clear"/>
        <w:tabs>
          <w:tab w:val="left" w:pos="1134"/>
          <w:tab w:val="left" w:pos="1560"/>
          <w:tab w:val="left" w:pos="5670"/>
        </w:tabs>
        <w:spacing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superscript"/>
          <w:rtl w:val="0"/>
        </w:rPr>
        <w:t xml:space="preserve">ème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Congrès National de l’ATEMMH</w:t>
      </w:r>
    </w:p>
    <w:p w:rsidR="00000000" w:rsidDel="00000000" w:rsidP="00000000" w:rsidRDefault="00000000" w:rsidRPr="00000000" w14:paraId="00000004">
      <w:pPr>
        <w:shd w:fill="ffffff" w:val="clear"/>
        <w:tabs>
          <w:tab w:val="left" w:pos="1134"/>
          <w:tab w:val="left" w:pos="1560"/>
          <w:tab w:val="left" w:pos="5670"/>
        </w:tabs>
        <w:spacing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13-14 Novembre 2020 (Mode distantiel)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left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DIFFICULTE DIAGNOSTIQUE ET COMPLEXITE BIOCHIMIQUE DES HYPERPHENYLALANINEMIES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S. Galai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A. Ben Chehida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 Azzouz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S. Omar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N. Tebib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Laboratoire des Maladies Neurologiques de l’Enfant (LR18SP04), Service de Biologie Clinique, Institut National Mongi Ben Hmida 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de Neurologie, 1007 Tunis, Tunisie.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Laboratoire « Maladies Métaboliques Héréditaires » (LR12SP02), Service de Pédiatrie, Hôpital La Rabta, 1007 Tunis, Tunisie.</w:t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said.galai@fmt.utm.tn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hd w:fill="ffffff" w:val="clear"/>
        <w:tabs>
          <w:tab w:val="left" w:pos="1134"/>
          <w:tab w:val="left" w:pos="1560"/>
          <w:tab w:val="left" w:pos="5670"/>
        </w:tabs>
        <w:spacing w:line="240" w:lineRule="auto"/>
        <w:jc w:val="left"/>
        <w:rPr>
          <w:rFonts w:ascii="Calibri" w:cs="Calibri" w:eastAsia="Calibri" w:hAnsi="Calibri"/>
          <w:b w:val="1"/>
          <w:color w:val="c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P2.</w:t>
            </w:r>
          </w:p>
          <w:p w:rsidR="00000000" w:rsidDel="00000000" w:rsidP="00000000" w:rsidRDefault="00000000" w:rsidRPr="00000000" w14:paraId="00000010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ELABORATION D’UN SUPPORT ECRIT ET IMAGE POUR L’EDUCATION THERAPEUTIQUE DANS LA PHENYLCETONURIE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hd w:fill="ffffff" w:val="clear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R.Kassah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(1-3)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A. Ben Chehida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Y. Sassi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H.Boudabous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Z. Ben Ameur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M.Lachahab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FJedidi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S. Amri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(1-3)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M.S. Abdelmoula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N. Tebib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Institut supérieur des sciences et techniques de la santé de Tunis,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(2) Service de pédiatrie CHU La Rabta, (3) LR12SP02 : « les maladies héréditaires du métabolisme 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investigation et prise en charge »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c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kassahrim@gmail.com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hd w:fill="ffffff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P3.</w:t>
            </w:r>
          </w:p>
          <w:p w:rsidR="00000000" w:rsidDel="00000000" w:rsidP="00000000" w:rsidRDefault="00000000" w:rsidRPr="00000000" w14:paraId="00000018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ELABORATION D’UN SUPPORT AUDIO-VISUEL POUR L’EDUCATION THERAPEUTIQUE DANS LA PHENYLCETONURIE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R. Kassah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(1-3)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A. Ben Chehida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Y. Sassi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 Boudabous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Z. Ben Ameur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S. Ibrahmi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M. Lachahab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F. Jedidi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1A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S. Amri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(1-3),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M. S. Abdelmoula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N. Tebib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(2-3)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Institut supérieur des sciences et techniques de la santé de Tunis,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Service de pédiatrie CHU La Rabta, (3) LR12SP02 : « les maladies héréditaires du métabolisme :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investigation et prise en charge 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c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kassahrim@gmail.com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hd w:fill="ffffff" w:val="clear"/>
        <w:tabs>
          <w:tab w:val="left" w:pos="1134"/>
          <w:tab w:val="left" w:pos="1560"/>
          <w:tab w:val="left" w:pos="5670"/>
        </w:tabs>
        <w:spacing w:line="240" w:lineRule="auto"/>
        <w:jc w:val="left"/>
        <w:rPr>
          <w:rFonts w:ascii="Calibri" w:cs="Calibri" w:eastAsia="Calibri" w:hAnsi="Calibri"/>
          <w:b w:val="1"/>
          <w:color w:val="c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P4.</w:t>
            </w:r>
          </w:p>
          <w:p w:rsidR="00000000" w:rsidDel="00000000" w:rsidP="00000000" w:rsidRDefault="00000000" w:rsidRPr="00000000" w14:paraId="00000021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18"/>
                <w:szCs w:val="18"/>
                <w:rtl w:val="0"/>
              </w:rPr>
              <w:t xml:space="preserve">QUAND L’HYPERGLYCINÉMIE SANS CÉTOSE RÉVÈLE UNE CONSANGUINITÉ CACHÉE…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D. Ismail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Ouertani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C. Adhoum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highlight w:val="white"/>
                <w:rtl w:val="0"/>
              </w:rPr>
              <w:t xml:space="preserve"> H. Boudabous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highlight w:val="white"/>
                <w:rtl w:val="0"/>
              </w:rPr>
              <w:t xml:space="preserve">, A. Ben Chehida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highlight w:val="white"/>
                <w:rtl w:val="0"/>
              </w:rPr>
              <w:t xml:space="preserve">, N. Tebib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R. Mrad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1- Service des Maladies Congénitales et Héréditaires, EPS Charles Nicolle, Tunis</w:t>
            </w:r>
          </w:p>
          <w:p w:rsidR="00000000" w:rsidDel="00000000" w:rsidP="00000000" w:rsidRDefault="00000000" w:rsidRPr="00000000" w14:paraId="00000024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2- Service de Pédiatrie et des Maladies Métaboliques, EPS La Rabta, Tunis</w:t>
            </w:r>
          </w:p>
          <w:p w:rsidR="00000000" w:rsidDel="00000000" w:rsidP="00000000" w:rsidRDefault="00000000" w:rsidRPr="00000000" w14:paraId="00000025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ism.dhekra@gmail.com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tabs>
          <w:tab w:val="left" w:pos="1134"/>
          <w:tab w:val="left" w:pos="1560"/>
          <w:tab w:val="left" w:pos="5670"/>
        </w:tabs>
        <w:spacing w:line="240" w:lineRule="auto"/>
        <w:jc w:val="left"/>
        <w:rPr>
          <w:rFonts w:ascii="Calibri" w:cs="Calibri" w:eastAsia="Calibri" w:hAnsi="Calibri"/>
          <w:b w:val="1"/>
          <w:color w:val="c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P5.</w:t>
            </w:r>
          </w:p>
          <w:p w:rsidR="00000000" w:rsidDel="00000000" w:rsidP="00000000" w:rsidRDefault="00000000" w:rsidRPr="00000000" w14:paraId="00000028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LA MALADIE DE WILSON : ETUDE CLINIQUE ET GENETIQUE D’UNE FAMILLE TUNISIENNE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C. Gharbi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Chelly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S. Ben Hmida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R. Mezzi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O. Hammami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W. Barbria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Khamassi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Pédiatrie, Hôpital Habib Bougatfa, Bizerte</w:t>
            </w:r>
          </w:p>
          <w:p w:rsidR="00000000" w:rsidDel="00000000" w:rsidP="00000000" w:rsidRDefault="00000000" w:rsidRPr="00000000" w14:paraId="0000002B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Gastrologie,  Hôpital Habib Bougatfa, Bizerte</w:t>
            </w:r>
          </w:p>
          <w:p w:rsidR="00000000" w:rsidDel="00000000" w:rsidP="00000000" w:rsidRDefault="00000000" w:rsidRPr="00000000" w14:paraId="0000002C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imen_chelly@yahoo.fr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hd w:fill="ffffff" w:val="clear"/>
        <w:spacing w:line="240" w:lineRule="auto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P6.</w:t>
            </w:r>
          </w:p>
          <w:p w:rsidR="00000000" w:rsidDel="00000000" w:rsidP="00000000" w:rsidRDefault="00000000" w:rsidRPr="00000000" w14:paraId="0000002F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LA MALADIE DE WILSON: DIFFICULTES DIAGNOSTIQUES ET THERAPEUTIQUES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M.AZIZI,A.Elouali,F.Benmiloud, M.Rkain, A.Babakhouya,   N.Benajiba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 , CHU Mohamed VI, Oujda. MAROC</w:t>
            </w:r>
          </w:p>
          <w:p w:rsidR="00000000" w:rsidDel="00000000" w:rsidP="00000000" w:rsidRDefault="00000000" w:rsidRPr="00000000" w14:paraId="00000032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ma_az20@hotmail.fr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spacing w:line="240" w:lineRule="auto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P7.</w:t>
            </w:r>
          </w:p>
          <w:p w:rsidR="00000000" w:rsidDel="00000000" w:rsidP="00000000" w:rsidRDefault="00000000" w:rsidRPr="00000000" w14:paraId="00000035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FORME INFANTILE DE LA MALADIE DE POMPE : A PROPOS D’UN CAS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C. Gharbi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Chelly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Lazrek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Ouertani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O. Hammami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W. Barbaria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L. Messai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M. fersi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K. Ben Salem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C. Caillaud, </w:t>
            </w:r>
          </w:p>
          <w:p w:rsidR="00000000" w:rsidDel="00000000" w:rsidP="00000000" w:rsidRDefault="00000000" w:rsidRPr="00000000" w14:paraId="00000037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I. Khamassi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Pédiatrie, Hôpital Habib Bougatfa, Bizerte</w:t>
            </w:r>
          </w:p>
          <w:p w:rsidR="00000000" w:rsidDel="00000000" w:rsidP="00000000" w:rsidRDefault="00000000" w:rsidRPr="00000000" w14:paraId="00000039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des Maladies Congénitales et Héréditaires, Hôpital Charles Nicolle, Tunis</w:t>
            </w:r>
          </w:p>
          <w:p w:rsidR="00000000" w:rsidDel="00000000" w:rsidP="00000000" w:rsidRDefault="00000000" w:rsidRPr="00000000" w14:paraId="0000003A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imen_chelly@yahoo.fr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P8.</w:t>
            </w:r>
          </w:p>
          <w:p w:rsidR="00000000" w:rsidDel="00000000" w:rsidP="00000000" w:rsidRDefault="00000000" w:rsidRPr="00000000" w14:paraId="0000003D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MUCOPOLYSACCHARIDOSE DE TYPE I : QUAND L’ATTEINTE OSSEUSE ORIENTE LE DIAGNOSTIC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C. Gharbi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Chelly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Ouertani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S. Elouertani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S. Bouchoucha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Khamassi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R. Mrad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Pédiatrie, Hôpital Habib Bougatfa, Bizerte</w:t>
            </w:r>
          </w:p>
          <w:p w:rsidR="00000000" w:rsidDel="00000000" w:rsidP="00000000" w:rsidRDefault="00000000" w:rsidRPr="00000000" w14:paraId="00000040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des Maladies Congénitales et Héréditaires, Hôpital Charles Nicoles, Tunis</w:t>
            </w:r>
          </w:p>
          <w:p w:rsidR="00000000" w:rsidDel="00000000" w:rsidP="00000000" w:rsidRDefault="00000000" w:rsidRPr="00000000" w14:paraId="00000041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d'Othopédie Infantile, Hôpital Béchir Hamza, Tunis</w:t>
            </w:r>
          </w:p>
          <w:p w:rsidR="00000000" w:rsidDel="00000000" w:rsidP="00000000" w:rsidRDefault="00000000" w:rsidRPr="00000000" w14:paraId="00000042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imen_chelly@yahoo.fr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P9.</w:t>
            </w:r>
          </w:p>
          <w:p w:rsidR="00000000" w:rsidDel="00000000" w:rsidP="00000000" w:rsidRDefault="00000000" w:rsidRPr="00000000" w14:paraId="00000049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UNE REGRESSION PSYCHOMOTRICE REVELANT UNE ACIDURIE METHYLMALONIQUE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Mekki Kh, Werdani A, Nafti A, Rassas A, Jemmali N, Boussofara R, Mahjoub B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 CHU Taher Sfar Mahdia</w:t>
            </w:r>
          </w:p>
          <w:p w:rsidR="00000000" w:rsidDel="00000000" w:rsidP="00000000" w:rsidRDefault="00000000" w:rsidRPr="00000000" w14:paraId="0000004C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khaoulamekki@gmail.com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P10.</w:t>
            </w:r>
          </w:p>
          <w:p w:rsidR="00000000" w:rsidDel="00000000" w:rsidP="00000000" w:rsidRDefault="00000000" w:rsidRPr="00000000" w14:paraId="0000004F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ACIDURIE METHYLMALONIQUE REVELANT UNE MALADIE DE BIERMER MATERNELLE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S. Elouertani,  A. Ben Chehida H. Boudabous, M.Zribi, R. Ben Abdelaziz, S. Haj Taieb, M. Fekih,  M.S  Abdelmoula, N. Tebib.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Services de pédiatrie et Service de biochimie, CHU La Rabta, Tunis</w:t>
            </w:r>
          </w:p>
          <w:p w:rsidR="00000000" w:rsidDel="00000000" w:rsidP="00000000" w:rsidRDefault="00000000" w:rsidRPr="00000000" w14:paraId="00000052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elouertani.samia@gmail.com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    amel.benchehida75@gmail.com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54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P11.</w:t>
            </w:r>
          </w:p>
          <w:p w:rsidR="00000000" w:rsidDel="00000000" w:rsidP="00000000" w:rsidRDefault="00000000" w:rsidRPr="00000000" w14:paraId="00000055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ACIDEMIE PROPIONIQUE : A PROPOS D'UNE OBSERVATION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Rihab Daoued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, Haythem Gandouz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, Zeineb Najjar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, Ghofrane Chtioui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 ,Emna Talbi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, Imen Ayadi Dahmane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, Emira Ben Hamida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Service de Néonatologie. Hôpital Charles Nicolle de Tunis.</w:t>
            </w:r>
          </w:p>
          <w:p w:rsidR="00000000" w:rsidDel="00000000" w:rsidP="00000000" w:rsidRDefault="00000000" w:rsidRPr="00000000" w14:paraId="00000058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Laboratoire de Biochimie. Hôpital La Rabta.</w:t>
            </w:r>
          </w:p>
          <w:p w:rsidR="00000000" w:rsidDel="00000000" w:rsidP="00000000" w:rsidRDefault="00000000" w:rsidRPr="00000000" w14:paraId="00000059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c00000"/>
                  <w:sz w:val="18"/>
                  <w:szCs w:val="18"/>
                  <w:highlight w:val="white"/>
                  <w:u w:val="none"/>
                  <w:rtl w:val="0"/>
                </w:rPr>
                <w:t xml:space="preserve">emira@ben-hamida.com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5B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P12.</w:t>
            </w:r>
          </w:p>
          <w:p w:rsidR="00000000" w:rsidDel="00000000" w:rsidP="00000000" w:rsidRDefault="00000000" w:rsidRPr="00000000" w14:paraId="0000005C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DIAGNOSTIC PRENATAL DE L’ACIDEMIEPROPIONIQUE : A PROPOS DE 10 CAS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hd w:fill="ffffff" w:val="clea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A. Achour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I .Ouertani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R. Ben Abdelaziz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B. Chadefaux-Vekemans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,N. Tebib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R.M’rad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- Service des Maladies Congénitales et Héréditaires, Hôpital Charles Nicolle, Tunis, Tunisie</w:t>
            </w:r>
          </w:p>
          <w:p w:rsidR="00000000" w:rsidDel="00000000" w:rsidP="00000000" w:rsidRDefault="00000000" w:rsidRPr="00000000" w14:paraId="0000005F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2- Service de Pédiatrie, Hôpital La Rabta, Tunis, Tunisie</w:t>
            </w:r>
          </w:p>
          <w:p w:rsidR="00000000" w:rsidDel="00000000" w:rsidP="00000000" w:rsidRDefault="00000000" w:rsidRPr="00000000" w14:paraId="00000060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3- Laboratoire de biochimie médicale B, Hôpital Necker, Paris.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ahlemachour2@gmail.com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63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P13.</w:t>
            </w:r>
          </w:p>
          <w:p w:rsidR="00000000" w:rsidDel="00000000" w:rsidP="00000000" w:rsidRDefault="00000000" w:rsidRPr="00000000" w14:paraId="00000064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ACIDURIE PYROGLUTAMIQUE, A PROPOS D'UN CAS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A.Tamboura, H.Ben Hamida, M.Bizid, K.Monastiri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Centre de Maternité et de néonatalogie de Monastir</w:t>
            </w:r>
          </w:p>
          <w:p w:rsidR="00000000" w:rsidDel="00000000" w:rsidP="00000000" w:rsidRDefault="00000000" w:rsidRPr="00000000" w14:paraId="00000067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Faculté de Médecine de Monastir</w:t>
            </w:r>
          </w:p>
          <w:p w:rsidR="00000000" w:rsidDel="00000000" w:rsidP="00000000" w:rsidRDefault="00000000" w:rsidRPr="00000000" w14:paraId="00000068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ahmed13tamboura@gmail.com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6A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P14.</w:t>
            </w:r>
          </w:p>
          <w:p w:rsidR="00000000" w:rsidDel="00000000" w:rsidP="00000000" w:rsidRDefault="00000000" w:rsidRPr="00000000" w14:paraId="0000006B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DEFICIT EN GLUTATHION SYNTHETASE : A PROPOS DE 2 CAS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Hadj salah.I,O. Mghirbi, M. Bellalah, H. Ayach , S. Nouri, J. Methlouthi, N. Mahdhaoui.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Service de réanimation et de médecine néonatale, centre maternité et néonatologie, CHU Farhat Hached, Faculté de médecine de Sousse, Tunisie.</w:t>
            </w:r>
          </w:p>
          <w:p w:rsidR="00000000" w:rsidDel="00000000" w:rsidP="00000000" w:rsidRDefault="00000000" w:rsidRPr="00000000" w14:paraId="0000006E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mghoussama@gmail.com</w:t>
            </w:r>
          </w:p>
        </w:tc>
      </w:tr>
    </w:tbl>
    <w:p w:rsidR="00000000" w:rsidDel="00000000" w:rsidP="00000000" w:rsidRDefault="00000000" w:rsidRPr="00000000" w14:paraId="0000006F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70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P15.</w:t>
            </w:r>
          </w:p>
          <w:p w:rsidR="00000000" w:rsidDel="00000000" w:rsidP="00000000" w:rsidRDefault="00000000" w:rsidRPr="00000000" w14:paraId="00000071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MALADIE DE CANAVAN DANS SA FORME INFANTILE : ETUDE CLINIQUE ET RADIOLOGIQUE DE DEUX OBSERVATIONS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Z. Miladi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Kraoua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C. Drissi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E. Tabli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T. Ben Younes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 Klaa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A. Rouissi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 Benrhouma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S. Haj Taieb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Ben Youssef-Turki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shd w:fill="ffffff" w:val="clear"/>
              <w:ind w:left="284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Neurologie Pédiatrique, LR18SP04. Institut National Mongi Ben Hmida de Neurologie de Tunis</w:t>
            </w:r>
          </w:p>
          <w:p w:rsidR="00000000" w:rsidDel="00000000" w:rsidP="00000000" w:rsidRDefault="00000000" w:rsidRPr="00000000" w14:paraId="00000074">
            <w:pPr>
              <w:shd w:fill="ffffff" w:val="clear"/>
              <w:ind w:left="284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Service de Neuroradiologie. Institut National Mongi Ben Hmida de Neurologie de Tunis</w:t>
            </w:r>
          </w:p>
          <w:p w:rsidR="00000000" w:rsidDel="00000000" w:rsidP="00000000" w:rsidRDefault="00000000" w:rsidRPr="00000000" w14:paraId="00000075">
            <w:pPr>
              <w:shd w:fill="ffffff" w:val="clear"/>
              <w:ind w:left="284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Biochimie. Hôpital la Rabta.Tunis</w:t>
            </w:r>
          </w:p>
          <w:p w:rsidR="00000000" w:rsidDel="00000000" w:rsidP="00000000" w:rsidRDefault="00000000" w:rsidRPr="00000000" w14:paraId="00000076">
            <w:pPr>
              <w:shd w:fill="ffffff" w:val="clear"/>
              <w:ind w:left="284" w:firstLine="0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drmiladizouhour@gmail.com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78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P16.</w:t>
            </w:r>
          </w:p>
          <w:p w:rsidR="00000000" w:rsidDel="00000000" w:rsidP="00000000" w:rsidRDefault="00000000" w:rsidRPr="00000000" w14:paraId="00000079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« STROKE LIKE » EPISODES REVELANT UN DEFICIT DU CYCLE DE L’UREE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H. Blibeche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,I. Kraoua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T. Ben Younes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 Klaa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A. Rouissi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 Benrhouma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Khamassi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Ben Youssef-Turki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hd w:fill="ffffff" w:val="clear"/>
              <w:ind w:left="284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Neurologie Pédiatrique, LR18SP04. Institut NationalMongi Ben Hmida de Neurologie, Rabta, Tunis.</w:t>
            </w:r>
          </w:p>
          <w:p w:rsidR="00000000" w:rsidDel="00000000" w:rsidP="00000000" w:rsidRDefault="00000000" w:rsidRPr="00000000" w14:paraId="0000007C">
            <w:pPr>
              <w:shd w:fill="ffffff" w:val="clear"/>
              <w:ind w:left="284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Pédiatrie. Hôpital Régional de Bizerte</w:t>
            </w:r>
          </w:p>
          <w:p w:rsidR="00000000" w:rsidDel="00000000" w:rsidP="00000000" w:rsidRDefault="00000000" w:rsidRPr="00000000" w14:paraId="0000007D">
            <w:pPr>
              <w:shd w:fill="ffffff" w:val="clear"/>
              <w:ind w:left="284" w:firstLine="0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helablibeche@gmail.com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trHeight w:val="409" w:hRule="atLeast"/>
        </w:trPr>
        <w:tc>
          <w:tcPr/>
          <w:p w:rsidR="00000000" w:rsidDel="00000000" w:rsidP="00000000" w:rsidRDefault="00000000" w:rsidRPr="00000000" w14:paraId="00000087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P17.</w:t>
            </w:r>
          </w:p>
          <w:p w:rsidR="00000000" w:rsidDel="00000000" w:rsidP="00000000" w:rsidRDefault="00000000" w:rsidRPr="00000000" w14:paraId="00000088">
            <w:pPr>
              <w:pStyle w:val="Heading1"/>
              <w:shd w:fill="ffffff" w:val="clear"/>
              <w:spacing w:before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SYNDROME DE REYE-LIKE REVELANT UN DEFICIT DU CYCLE DE L’UREE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9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M. Naffeti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W.Barbaria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 Jbebli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A. Ben chehida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E.Talbi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I.Kraoua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I.Khamassi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A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1 : Service de pédiatrie et de néonatologie. Hôpital universitaire de Bizerte.</w:t>
              <w:br w:type="textWrapping"/>
              <w:t xml:space="preserve">2 : Service de pédiatrie. Hôpital La Rabta-Tunis.</w:t>
              <w:br w:type="textWrapping"/>
              <w:t xml:space="preserve">3 : Service de biochimie. Hôpital La Rabta.</w:t>
              <w:br w:type="textWrapping"/>
              <w:t xml:space="preserve">3 : Service de neurologie pédiatrique. Institut National de Neurologie-Tunis.</w:t>
            </w:r>
          </w:p>
          <w:p w:rsidR="00000000" w:rsidDel="00000000" w:rsidP="00000000" w:rsidRDefault="00000000" w:rsidRPr="00000000" w14:paraId="0000008B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wiem.barbaria@gmail.com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P18.</w:t>
            </w:r>
          </w:p>
          <w:p w:rsidR="00000000" w:rsidDel="00000000" w:rsidP="00000000" w:rsidRDefault="00000000" w:rsidRPr="00000000" w14:paraId="0000008E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DIAGNOSTIC MOLECULAIRE DE L’ACIDURIE ARGININOSUCCINIQUE:</w:t>
            </w:r>
          </w:p>
          <w:p w:rsidR="00000000" w:rsidDel="00000000" w:rsidP="00000000" w:rsidRDefault="00000000" w:rsidRPr="00000000" w14:paraId="0000008F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 PROPOS D’UNE OBSERVATION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W. Ben Yedder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S. Hizem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Y. Elaribi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S. Gabteni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 Jilani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M. Sebai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Rejeb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S. Ben Messoud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Ben Fraj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A. Bouaziz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91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N. Tebib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,L. Ben Jemaa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1: Service des maladies congénitales et héréditaires, Hôpital Mongi Slim, La Marsa, Tunis.</w:t>
            </w:r>
          </w:p>
          <w:p w:rsidR="00000000" w:rsidDel="00000000" w:rsidP="00000000" w:rsidRDefault="00000000" w:rsidRPr="00000000" w14:paraId="00000093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2: Service de pédiatrie, Hôpital La Rabta, Tunis.</w:t>
            </w:r>
          </w:p>
          <w:p w:rsidR="00000000" w:rsidDel="00000000" w:rsidP="00000000" w:rsidRDefault="00000000" w:rsidRPr="00000000" w14:paraId="00000094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3: Service de pédiatrie et néonatologie, Hôpital régional de Ben Arous, Tunis.</w:t>
            </w:r>
          </w:p>
          <w:p w:rsidR="00000000" w:rsidDel="00000000" w:rsidP="00000000" w:rsidRDefault="00000000" w:rsidRPr="00000000" w14:paraId="00000095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walidbenyedder@hotmail.fr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P19.</w:t>
            </w:r>
          </w:p>
          <w:p w:rsidR="00000000" w:rsidDel="00000000" w:rsidP="00000000" w:rsidRDefault="00000000" w:rsidRPr="00000000" w14:paraId="00000098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DOSAGE DE L’ACTIVITE ENZYMATIQUE DE LA BETA-GLUCOSIDASE ACIDE SUR GOUTTE DE SANG SECHEE PAR FLUORIMETRIE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R. Makhlouf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1,2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M. Naifar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1,2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A. Charfi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1,2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K. Ben Hassen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H.Boudabous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F. Ayedi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1,2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Laboratoire de Biochimie, CHU Habib Bourguiba, Sfax</w:t>
            </w:r>
          </w:p>
          <w:p w:rsidR="00000000" w:rsidDel="00000000" w:rsidP="00000000" w:rsidRDefault="00000000" w:rsidRPr="00000000" w14:paraId="0000009B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Laboratoire de recherche Bases moléculaires de la pathologie humaine LR19ES13, Faculté de Médecine de Sfax</w:t>
            </w:r>
          </w:p>
          <w:p w:rsidR="00000000" w:rsidDel="00000000" w:rsidP="00000000" w:rsidRDefault="00000000" w:rsidRPr="00000000" w14:paraId="0000009C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Service de pédiatrie, CHU la Rabta, Tunis</w:t>
            </w:r>
          </w:p>
          <w:p w:rsidR="00000000" w:rsidDel="00000000" w:rsidP="00000000" w:rsidRDefault="00000000" w:rsidRPr="00000000" w14:paraId="0000009D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makhloufrihab@yahoo.fr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9F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P20.</w:t>
            </w:r>
          </w:p>
          <w:p w:rsidR="00000000" w:rsidDel="00000000" w:rsidP="00000000" w:rsidRDefault="00000000" w:rsidRPr="00000000" w14:paraId="000000A0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UNE FORME ATTENUEE DE LA MUCOPOLYSACCHARIDOSE DE TYPE 2 : A PROPOS D’UN PATIENT TUNISIEN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H. Ben Youssef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 Jilani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,S. Hizem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W. Ben Yedder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Y. Laaribi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 Ouerda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 Boudabous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N. Siala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N. Tebib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L. Ben Jemaa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1 : service des maladies congénitales et héréditaires, Hôpital Mongi Slim</w:t>
            </w:r>
          </w:p>
          <w:p w:rsidR="00000000" w:rsidDel="00000000" w:rsidP="00000000" w:rsidRDefault="00000000" w:rsidRPr="00000000" w14:paraId="000000A3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2 : Service de pédiatrie, Hôpital Mongi Slim</w:t>
            </w:r>
          </w:p>
          <w:p w:rsidR="00000000" w:rsidDel="00000000" w:rsidP="00000000" w:rsidRDefault="00000000" w:rsidRPr="00000000" w14:paraId="000000A4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3 : Service de pédiatrie et des maladies métaboliques, Hôpital La Rabta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benyoussef.hela63@gmail.com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P21.</w:t>
            </w:r>
          </w:p>
          <w:p w:rsidR="00000000" w:rsidDel="00000000" w:rsidP="00000000" w:rsidRDefault="00000000" w:rsidRPr="00000000" w14:paraId="000000A8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LA MALADIE DE SANFILIPPO OU MUCOPOLYSACCHARIDOSE DE TYPE III : A PROPOS DE TROIS OBSERVATIONS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C. Gharbi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Chelly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Y. Jebeli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O. Boudabous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W. Barbaria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O. Hammami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K. Ben Salem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L. Messai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M. Fersi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Khamassi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Pédiatrie, Hôpital Habib Bougatfa, Bizerte</w:t>
            </w:r>
          </w:p>
          <w:p w:rsidR="00000000" w:rsidDel="00000000" w:rsidP="00000000" w:rsidRDefault="00000000" w:rsidRPr="00000000" w14:paraId="000000AB">
            <w:pPr>
              <w:shd w:fill="ffffff" w:val="clear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Pédiatrie, Hôpital Rabta, Tunis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imen_chelly@yahoo.fr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P22.</w:t>
            </w:r>
          </w:p>
          <w:p w:rsidR="00000000" w:rsidDel="00000000" w:rsidP="00000000" w:rsidRDefault="00000000" w:rsidRPr="00000000" w14:paraId="000000AF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10 ANS DE PATIENCE RECOMPENSES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C. Adhoum, I. Ouertani, D. Ismail, H. Sassi, A. Chichti, F. Maazoul, M. Trabelsi, R. Mrad</w:t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des maladies congénitales et héréditaires, Hôpital Charles Nicolle, Tunis</w:t>
            </w:r>
          </w:p>
          <w:p w:rsidR="00000000" w:rsidDel="00000000" w:rsidP="00000000" w:rsidRDefault="00000000" w:rsidRPr="00000000" w14:paraId="000000B2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adhoum.cyrine@gmail.com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B4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P23.</w:t>
            </w:r>
          </w:p>
          <w:p w:rsidR="00000000" w:rsidDel="00000000" w:rsidP="00000000" w:rsidRDefault="00000000" w:rsidRPr="00000000" w14:paraId="000000B5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MALADIE DE MORQUIO ET INSTABILITE CERVICALE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Zairi.M, Ghrissi.S, Msakni.A, Saied.W,Boussetta.R,Mensia.K, Bouchoucha.S, Nessib.M.N</w:t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chirurgie orthopédique pédiatrique. Hôpital d’enfants Béchir HAMZA de Tunis</w:t>
            </w:r>
          </w:p>
          <w:p w:rsidR="00000000" w:rsidDel="00000000" w:rsidP="00000000" w:rsidRDefault="00000000" w:rsidRPr="00000000" w14:paraId="000000B8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mohammed.zairi@hotmail.fr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BA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P24.</w:t>
            </w:r>
          </w:p>
          <w:p w:rsidR="00000000" w:rsidDel="00000000" w:rsidP="00000000" w:rsidRDefault="00000000" w:rsidRPr="00000000" w14:paraId="000000BB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MANIFESTATIONS OSTEO-ARTICULAIRES DE LA MALADIE DE MORQUIO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Zairi.M, Toumia.M.L,Msakni.A, Saied.W, Boussetta.R,Mensia.K,Bouchoucha.S, Nessib.M.N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chirurgie orthopédique pédiatrique. Hôpital d’enfants Béchir HAMZA de Tunis</w:t>
            </w:r>
          </w:p>
          <w:p w:rsidR="00000000" w:rsidDel="00000000" w:rsidP="00000000" w:rsidRDefault="00000000" w:rsidRPr="00000000" w14:paraId="000000BE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mohammed.zairi@hotmail.fr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C7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P25.</w:t>
            </w:r>
          </w:p>
          <w:p w:rsidR="00000000" w:rsidDel="00000000" w:rsidP="00000000" w:rsidRDefault="00000000" w:rsidRPr="00000000" w14:paraId="000000C8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  <w:rtl w:val="0"/>
              </w:rPr>
              <w:t xml:space="preserve">MUCOLIPIDOSE TYPE II : CARACTERISTIQUES CLINIQUES (A PROPOS DE 3 OBSERVATIONS)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M.Bouchouicha, H. Boudabous ,A. Ben Chehida,  M.S  Abdelmoula, N. Tebib.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Services de pédiatrie et Service de biochimie, CHU La Rabta, Tunis</w:t>
            </w:r>
          </w:p>
          <w:p w:rsidR="00000000" w:rsidDel="00000000" w:rsidP="00000000" w:rsidRDefault="00000000" w:rsidRPr="00000000" w14:paraId="000000CB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boudaboushela@gmail.com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mounabouchouicha2018@gmail.com</w:t>
            </w:r>
          </w:p>
        </w:tc>
      </w:tr>
    </w:tbl>
    <w:p w:rsidR="00000000" w:rsidDel="00000000" w:rsidP="00000000" w:rsidRDefault="00000000" w:rsidRPr="00000000" w14:paraId="000000CC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CD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P26.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GANGLIOSIDOSE A GM1 DANS SA FORME INFANTILE TYPE 1 :  A PROPOS D’UN CAS</w:t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M. Nassid, F. Semlali, I. Chahid, A. Abkari</w:t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Service de Pédiatrie 3, Hôpital d’enfants Abderrahim EL Harouchi, CHU Ibn Rochd, Casablanca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meryem.nassid@gmail.com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P27.</w:t>
            </w:r>
          </w:p>
          <w:p w:rsidR="00000000" w:rsidDel="00000000" w:rsidP="00000000" w:rsidRDefault="00000000" w:rsidRPr="00000000" w14:paraId="000000D4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GANGLIOSIDOSE A GM1 COMPLIQUEE D’HYDROCEPHALIE : PRESENTATION EXCEPTIONNELLE</w:t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Y. Segni1, I. Kraoua1, Z. Miladi1, T. Ben Younes1, H. Klaa1, A. Rouissi1, H. Benrhouma1, S. Bekri,2  I. Ben Youssef-Turki1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1Service de Neurologie Pédiatrique, LR 18SP04. Institut National Mongi Ben Hmida de Neurologie. Tunis. Tunisie</w:t>
            </w:r>
          </w:p>
          <w:p w:rsidR="00000000" w:rsidDel="00000000" w:rsidP="00000000" w:rsidRDefault="00000000" w:rsidRPr="00000000" w14:paraId="000000D7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2Laboratoire de Biochimie Métabolique. Institut de Biologie Clinique. Hôpital Charles Nicolle. CHU de Rouen</w:t>
            </w:r>
          </w:p>
          <w:p w:rsidR="00000000" w:rsidDel="00000000" w:rsidP="00000000" w:rsidRDefault="00000000" w:rsidRPr="00000000" w14:paraId="000000D8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segniyosra@yahoo.com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DA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P28.</w:t>
            </w:r>
          </w:p>
          <w:p w:rsidR="00000000" w:rsidDel="00000000" w:rsidP="00000000" w:rsidRDefault="00000000" w:rsidRPr="00000000" w14:paraId="000000DB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CAUSES RARES DE DETRESSE NEUROLOGIQUES NEONATALES 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DC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Bellalah M,Maalej F,Frikha K, Mghirbi O, Hadj Salah I, Ghaith A, Taieb A,Nouri S, Methlouthi J, Mahdhaoui N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DD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néonatologie, CHU Farhat Hached Sousse, Faculté de médecine Sousse</w:t>
            </w:r>
          </w:p>
          <w:p w:rsidR="00000000" w:rsidDel="00000000" w:rsidP="00000000" w:rsidRDefault="00000000" w:rsidRPr="00000000" w14:paraId="000000DE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fatmamaalej1992@gmail.com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E0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P29.</w:t>
            </w:r>
          </w:p>
          <w:p w:rsidR="00000000" w:rsidDel="00000000" w:rsidP="00000000" w:rsidRDefault="00000000" w:rsidRPr="00000000" w14:paraId="000000E1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A RARE CAUSE OF CONGENITAL HYPOTONIA: ZELLWEGER SYNDROME</w:t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N.Kolsi, K.Mekki, F.Boudaya, M.Charfi, Ch.Regaieg, A.Ben Hamad, A.Bouraoui, N.Hmida, R.Regaieg, A.Ben Thabet, A.Gargouri</w:t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departement of neontology, hospital of hedi chaker sfax/Tunisia</w:t>
            </w:r>
          </w:p>
          <w:p w:rsidR="00000000" w:rsidDel="00000000" w:rsidP="00000000" w:rsidRDefault="00000000" w:rsidRPr="00000000" w14:paraId="000000E4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khaoulamekki@gmail.com</w:t>
            </w:r>
          </w:p>
        </w:tc>
      </w:tr>
    </w:tbl>
    <w:p w:rsidR="00000000" w:rsidDel="00000000" w:rsidP="00000000" w:rsidRDefault="00000000" w:rsidRPr="00000000" w14:paraId="000000E5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E6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P30.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ADRENOLEUCODYSTROPHIE NÉONATALE : À PROPOS D'UN CAS</w:t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42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H. Chettouh, F. Sadaoui, Y.Saadi, Y.Semar, L.Kedji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Unité de Soins Intensifs Néonatals, Service de Pédiatrie, CHU Blida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doc_hanene@yahoo.fr</w:t>
            </w:r>
          </w:p>
        </w:tc>
      </w:tr>
    </w:tbl>
    <w:p w:rsidR="00000000" w:rsidDel="00000000" w:rsidP="00000000" w:rsidRDefault="00000000" w:rsidRPr="00000000" w14:paraId="000000EB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EC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P31.</w:t>
            </w:r>
          </w:p>
          <w:p w:rsidR="00000000" w:rsidDel="00000000" w:rsidP="00000000" w:rsidRDefault="00000000" w:rsidRPr="00000000" w14:paraId="000000ED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LES ANOMALIES DU METABOLISME ET DU TRANSPORT DE LA THIAMINE : ETUDE CLINIQUE, PARACLINIQUE, THERAPEUTIQUEET EVOLUTIVE D’UNE COHORTE PEDIATRIQUE</w:t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shd w:fill="ffffff" w:val="clea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A. Zioudi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I. Kraoua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M. Hechmi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S. Galai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H. Klaa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18"/>
                <w:szCs w:val="18"/>
                <w:vertAlign w:val="subscript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T. Ben Younes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A. Rouissi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H. Benrhouma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S. Omar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,R. Kefi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EF">
            <w:pPr>
              <w:shd w:fill="ffffff" w:val="clea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I. Ben Youssef-Turki</w:t>
            </w:r>
            <w:r w:rsidDel="00000000" w:rsidR="00000000" w:rsidRPr="00000000">
              <w:rPr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Service de Neurologie Pédiatrique. LR18SP04. Institut National Mongi Ben Hmida de Neurologie. Tunis. Tunisie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Laboratoire de Génomique Biomédicale et oncogénétique. Institut Pasteur de Tunis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Laboratoire de Biochimie. Institut National Mongi Ben Hmida de Neurologie. Tunis. Tunisie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abir.zioudi@gmail.com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/>
          <w:p w:rsidR="00000000" w:rsidDel="00000000" w:rsidP="00000000" w:rsidRDefault="00000000" w:rsidRPr="00000000" w14:paraId="000000F5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P32.</w:t>
            </w:r>
          </w:p>
          <w:p w:rsidR="00000000" w:rsidDel="00000000" w:rsidP="00000000" w:rsidRDefault="00000000" w:rsidRPr="00000000" w14:paraId="000000F6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CYTOPATHIE MITOCHONDRIALE : APPORT DE L’IRM CEREBRALE DANS LE DIAGNOSTIC</w:t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R. Ben Khelifa, I. Selmi, E. Marmech, N. ben Abda, Z. Khlayfia, H. Ouerda, S. Haloui, O.Azzabi, N.Siala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 Hôpital Mongi Slim La Marsa, Tunisie</w:t>
            </w:r>
          </w:p>
          <w:p w:rsidR="00000000" w:rsidDel="00000000" w:rsidP="00000000" w:rsidRDefault="00000000" w:rsidRPr="00000000" w14:paraId="000000F9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selmiinesped@yahoo.fr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31"/>
        <w:tblGridChange w:id="0">
          <w:tblGrid>
            <w:gridCol w:w="10031"/>
          </w:tblGrid>
        </w:tblGridChange>
      </w:tblGrid>
      <w:tr>
        <w:tc>
          <w:tcPr/>
          <w:p w:rsidR="00000000" w:rsidDel="00000000" w:rsidP="00000000" w:rsidRDefault="00000000" w:rsidRPr="00000000" w14:paraId="000000FB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P33.</w:t>
            </w:r>
          </w:p>
          <w:p w:rsidR="00000000" w:rsidDel="00000000" w:rsidP="00000000" w:rsidRDefault="00000000" w:rsidRPr="00000000" w14:paraId="000000FC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PRISE EN CHARGE DES MYOPATHIES METABOLIQUES DE l’ADULTE: A PROPOS D’UN CAS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i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²M.Jamoussi,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A.Ben Chehida,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N.Ben Ali, ² M.Kolsi, ²I.Fennira,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N.Tebib,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M.Fradj, ²E.Cheour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" w:line="240" w:lineRule="auto"/>
              <w:ind w:left="0" w:right="3162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1: Service de neurologie, EPS Charles nicolle, Tunis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" w:line="240" w:lineRule="auto"/>
              <w:ind w:left="0" w:right="3162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2:centre de traitement de la douleur, EPS la Rabta,Tunis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" w:line="240" w:lineRule="auto"/>
              <w:ind w:left="0" w:right="3162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3: Service de pédiatrie métabolique, EPS la Rabta,Tunis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" w:line="240" w:lineRule="auto"/>
              <w:ind w:left="0" w:right="3162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mahajamoussi94@gmail.com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31"/>
        <w:tblGridChange w:id="0">
          <w:tblGrid>
            <w:gridCol w:w="10031"/>
          </w:tblGrid>
        </w:tblGridChange>
      </w:tblGrid>
      <w:tr>
        <w:tc>
          <w:tcPr/>
          <w:p w:rsidR="00000000" w:rsidDel="00000000" w:rsidP="00000000" w:rsidRDefault="00000000" w:rsidRPr="00000000" w14:paraId="00000108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P34.</w:t>
            </w:r>
          </w:p>
          <w:p w:rsidR="00000000" w:rsidDel="00000000" w:rsidP="00000000" w:rsidRDefault="00000000" w:rsidRPr="00000000" w14:paraId="00000109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CARDIOMYOPATHIE HYPERTROPHIQUE NEONATALE : PENSER AUX DEFICITS ENERGETIQUES.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O. Azzabi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E. Ferjani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N. Ben Aba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I. Selmi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E. Marmech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H. Ouerda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Z. Khleyfia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A. Ben Chehida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E. Talbi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S. Hadj Taieb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10B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N. Tebib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N. Siala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1. Service de Pédiatrie et de Néonatologie - Hôpital Mongi Slim</w:t>
            </w:r>
          </w:p>
          <w:p w:rsidR="00000000" w:rsidDel="00000000" w:rsidP="00000000" w:rsidRDefault="00000000" w:rsidRPr="00000000" w14:paraId="0000010D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2. Service de Pédiatrie - Hôpital la Rabta</w:t>
            </w:r>
          </w:p>
          <w:p w:rsidR="00000000" w:rsidDel="00000000" w:rsidP="00000000" w:rsidRDefault="00000000" w:rsidRPr="00000000" w14:paraId="0000010E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3. Laboratoire de Biochimie - Hôpital la Rabta</w:t>
            </w:r>
          </w:p>
          <w:p w:rsidR="00000000" w:rsidDel="00000000" w:rsidP="00000000" w:rsidRDefault="00000000" w:rsidRPr="00000000" w14:paraId="0000010F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azzabions@gmail.com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/>
          <w:p w:rsidR="00000000" w:rsidDel="00000000" w:rsidP="00000000" w:rsidRDefault="00000000" w:rsidRPr="00000000" w14:paraId="00000111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P35.</w:t>
            </w:r>
          </w:p>
          <w:p w:rsidR="00000000" w:rsidDel="00000000" w:rsidP="00000000" w:rsidRDefault="00000000" w:rsidRPr="00000000" w14:paraId="00000112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LE SYNDROME DE LESCH-NYHAN : A PROPOS D’UNE OBSERVATION</w:t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Gabteni 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Elaribi Y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Hizem 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Ben yedder W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,Abdelmoula 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, Ben Jemaa L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superscript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1-service des maladies congénitales et héréditaires, Hôpital MongiSlim, La Marsa</w:t>
            </w:r>
          </w:p>
          <w:p w:rsidR="00000000" w:rsidDel="00000000" w:rsidP="00000000" w:rsidRDefault="00000000" w:rsidRPr="00000000" w14:paraId="00000115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2-service de pédiatrie, Hôpital la Rabta, Tunis</w:t>
            </w:r>
          </w:p>
          <w:p w:rsidR="00000000" w:rsidDel="00000000" w:rsidP="00000000" w:rsidRDefault="00000000" w:rsidRPr="00000000" w14:paraId="00000116">
            <w:pPr>
              <w:shd w:fill="ffffff" w:val="clear"/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gabtenisana1992@gmail.com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/>
          <w:p w:rsidR="00000000" w:rsidDel="00000000" w:rsidP="00000000" w:rsidRDefault="00000000" w:rsidRPr="00000000" w14:paraId="00000119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P36.</w:t>
            </w:r>
          </w:p>
          <w:p w:rsidR="00000000" w:rsidDel="00000000" w:rsidP="00000000" w:rsidRDefault="00000000" w:rsidRPr="00000000" w14:paraId="0000011A">
            <w:pPr>
              <w:shd w:fill="ffffff" w:val="clear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CHOLESTASE INTRAHEPATIQUE PROGRESSIVE FAMILIALE (PFIC) A REVELATION NEONATALE: PREMIERE ETUDE MOLECULAIRE TUNISIENNE</w:t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I. Selmi, R. Ben Khelifa, E. Marmech, A. Ferjani, Z. Khlayfia, H. Ouerda, S. Haloui, O. Azzabi, N. Siala</w:t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pédiatrie Hôpital Mongi Slim La Marsa, Tunisie</w:t>
            </w:r>
          </w:p>
          <w:p w:rsidR="00000000" w:rsidDel="00000000" w:rsidP="00000000" w:rsidRDefault="00000000" w:rsidRPr="00000000" w14:paraId="0000011D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highlight w:val="white"/>
                <w:rtl w:val="0"/>
              </w:rPr>
              <w:t xml:space="preserve">selmiinesped@yahoo.fr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/>
          <w:p w:rsidR="00000000" w:rsidDel="00000000" w:rsidP="00000000" w:rsidRDefault="00000000" w:rsidRPr="00000000" w14:paraId="0000011F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P37.</w:t>
            </w:r>
          </w:p>
          <w:p w:rsidR="00000000" w:rsidDel="00000000" w:rsidP="00000000" w:rsidRDefault="00000000" w:rsidRPr="00000000" w14:paraId="00000120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HYPERGLYCINEMIE SANS CETOSE : FORME NEONATALE A PROPOS DE CINQ CAS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i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Ben Guedria.M, Bellalah M,Mghirbi O,Briki I,Ghaith A, Dkhil A,Nouri S,Methlouthi J,Mahdhaoui 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néonatologie, CHU Farhat Hached Sousse, Faculté de médecine Sousse</w:t>
            </w:r>
          </w:p>
          <w:p w:rsidR="00000000" w:rsidDel="00000000" w:rsidP="00000000" w:rsidRDefault="00000000" w:rsidRPr="00000000" w14:paraId="00000123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i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bellalahmanel@yahoo.fr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/>
          <w:p w:rsidR="00000000" w:rsidDel="00000000" w:rsidP="00000000" w:rsidRDefault="00000000" w:rsidRPr="00000000" w14:paraId="00000125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P38.</w:t>
            </w:r>
          </w:p>
          <w:p w:rsidR="00000000" w:rsidDel="00000000" w:rsidP="00000000" w:rsidRDefault="00000000" w:rsidRPr="00000000" w14:paraId="00000126">
            <w:pPr>
              <w:shd w:fill="ffffff" w:val="clear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URGENCE DIAGNOSTIQUE ET THERAPEUTIQUE : L’HYPERINSULINISME CONGENITAL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i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Briki I, Bellalah M, Mghirbi O, Ben Guedria M, Ghaith A, Barka M, Mokni H, Nouri S, Methlouthi J, Mahdhaoui 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Service de néonatologie, CHU Farhat Hached Sousse, Faculté de médecine Sousse</w:t>
            </w:r>
          </w:p>
          <w:p w:rsidR="00000000" w:rsidDel="00000000" w:rsidP="00000000" w:rsidRDefault="00000000" w:rsidRPr="00000000" w14:paraId="00000129">
            <w:pPr>
              <w:shd w:fill="ffffff" w:val="clear"/>
              <w:tabs>
                <w:tab w:val="left" w:pos="1134"/>
                <w:tab w:val="left" w:pos="1560"/>
                <w:tab w:val="left" w:pos="5670"/>
              </w:tabs>
              <w:jc w:val="left"/>
              <w:rPr>
                <w:rFonts w:ascii="Calibri" w:cs="Calibri" w:eastAsia="Calibri" w:hAnsi="Calibri"/>
                <w:b w:val="1"/>
                <w:i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sz w:val="18"/>
                <w:szCs w:val="18"/>
                <w:rtl w:val="0"/>
              </w:rPr>
              <w:t xml:space="preserve">bellalahmanel@yahoo.fr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hd w:fill="ffffff" w:val="clear"/>
        <w:tabs>
          <w:tab w:val="left" w:pos="1134"/>
          <w:tab w:val="left" w:pos="1560"/>
          <w:tab w:val="left" w:pos="5670"/>
        </w:tabs>
        <w:spacing w:line="240" w:lineRule="auto"/>
        <w:jc w:val="left"/>
        <w:rPr>
          <w:rFonts w:ascii="Calibri" w:cs="Calibri" w:eastAsia="Calibri" w:hAnsi="Calibri"/>
          <w:b w:val="1"/>
          <w:color w:val="c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hd w:fill="ffffff" w:val="clear"/>
        <w:tabs>
          <w:tab w:val="left" w:pos="1134"/>
          <w:tab w:val="left" w:pos="1560"/>
          <w:tab w:val="left" w:pos="5670"/>
        </w:tabs>
        <w:spacing w:line="240" w:lineRule="auto"/>
        <w:jc w:val="left"/>
        <w:rPr>
          <w:rFonts w:ascii="Calibri" w:cs="Calibri" w:eastAsia="Calibri" w:hAnsi="Calibri"/>
          <w:b w:val="1"/>
          <w:color w:val="c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hd w:fill="ffffff" w:val="clear"/>
        <w:spacing w:line="240" w:lineRule="auto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jc w:val="left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mira@ben-hami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